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572A" w14:textId="77777777" w:rsidR="00460063" w:rsidRPr="00460063" w:rsidRDefault="00460063" w:rsidP="004600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60063">
        <w:rPr>
          <w:rFonts w:ascii="Times New Roman" w:eastAsia="Times New Roman" w:hAnsi="Times New Roman" w:cs="Times New Roman"/>
          <w:b/>
          <w:bCs/>
          <w:kern w:val="0"/>
          <w:sz w:val="36"/>
          <w:szCs w:val="36"/>
          <w14:ligatures w14:val="none"/>
        </w:rPr>
        <w:t>March-April 2012 ESIP Journal</w:t>
      </w:r>
    </w:p>
    <w:p w14:paraId="7910B3BB" w14:textId="77777777" w:rsidR="00460063" w:rsidRPr="00460063" w:rsidRDefault="00460063" w:rsidP="00460063">
      <w:pPr>
        <w:spacing w:after="0" w:line="240" w:lineRule="auto"/>
        <w:jc w:val="center"/>
        <w:rPr>
          <w:rFonts w:ascii="Times New Roman" w:eastAsia="Times New Roman" w:hAnsi="Times New Roman" w:cs="Times New Roman"/>
          <w:kern w:val="0"/>
          <w14:ligatures w14:val="none"/>
        </w:rPr>
      </w:pPr>
      <w:r w:rsidRPr="00460063">
        <w:rPr>
          <w:rFonts w:ascii="Times New Roman" w:eastAsia="Times New Roman" w:hAnsi="Times New Roman" w:cs="Times New Roman"/>
          <w:kern w:val="0"/>
          <w:sz w:val="36"/>
          <w:szCs w:val="36"/>
          <w14:ligatures w14:val="none"/>
        </w:rPr>
        <w:t>Exploring the erodibility of sediments and the effect on the distribution of harmful algal cysts in the Gulf of Maine</w:t>
      </w:r>
    </w:p>
    <w:p w14:paraId="10CC0619" w14:textId="77777777" w:rsidR="00460063" w:rsidRPr="00460063" w:rsidRDefault="00460063" w:rsidP="00460063">
      <w:pPr>
        <w:spacing w:after="0" w:line="240" w:lineRule="auto"/>
        <w:jc w:val="center"/>
        <w:rPr>
          <w:rFonts w:ascii="Times New Roman" w:eastAsia="Times New Roman" w:hAnsi="Times New Roman" w:cs="Times New Roman"/>
          <w:kern w:val="0"/>
          <w14:ligatures w14:val="none"/>
        </w:rPr>
      </w:pPr>
      <w:r w:rsidRPr="00460063">
        <w:rPr>
          <w:rFonts w:ascii="Times New Roman" w:eastAsia="Times New Roman" w:hAnsi="Times New Roman" w:cs="Times New Roman"/>
          <w:kern w:val="0"/>
          <w:sz w:val="27"/>
          <w:szCs w:val="27"/>
          <w14:ligatures w14:val="none"/>
        </w:rPr>
        <w:t>Bradford Butman and Patrick Dickhudt</w:t>
      </w:r>
      <w:r w:rsidRPr="00460063">
        <w:rPr>
          <w:rFonts w:ascii="Times New Roman" w:eastAsia="Times New Roman" w:hAnsi="Times New Roman" w:cs="Times New Roman"/>
          <w:kern w:val="0"/>
          <w:sz w:val="27"/>
          <w:szCs w:val="27"/>
          <w14:ligatures w14:val="none"/>
        </w:rPr>
        <w:br/>
        <w:t>U.S. Geological Survey</w:t>
      </w:r>
      <w:r w:rsidRPr="00460063">
        <w:rPr>
          <w:rFonts w:ascii="Times New Roman" w:eastAsia="Times New Roman" w:hAnsi="Times New Roman" w:cs="Times New Roman"/>
          <w:kern w:val="0"/>
          <w:sz w:val="27"/>
          <w:szCs w:val="27"/>
          <w14:ligatures w14:val="none"/>
        </w:rPr>
        <w:br/>
        <w:t>Woods Hole Coastal and Marine Science Center</w:t>
      </w:r>
      <w:r w:rsidRPr="00460063">
        <w:rPr>
          <w:rFonts w:ascii="Times New Roman" w:eastAsia="Times New Roman" w:hAnsi="Times New Roman" w:cs="Times New Roman"/>
          <w:kern w:val="0"/>
          <w:sz w:val="27"/>
          <w:szCs w:val="27"/>
          <w14:ligatures w14:val="none"/>
        </w:rPr>
        <w:br/>
        <w:t>Woods Hole, MA</w:t>
      </w:r>
    </w:p>
    <w:p w14:paraId="7E12959D" w14:textId="77777777" w:rsidR="00460063" w:rsidRPr="00460063" w:rsidRDefault="00460063" w:rsidP="00460063">
      <w:pPr>
        <w:spacing w:after="0" w:line="240" w:lineRule="auto"/>
        <w:jc w:val="center"/>
        <w:rPr>
          <w:rFonts w:ascii="Times New Roman" w:eastAsia="Times New Roman" w:hAnsi="Times New Roman" w:cs="Times New Roman"/>
          <w:kern w:val="0"/>
          <w14:ligatures w14:val="none"/>
        </w:rPr>
      </w:pPr>
      <w:r w:rsidRPr="00460063">
        <w:rPr>
          <w:rFonts w:ascii="Times New Roman" w:eastAsia="Times New Roman" w:hAnsi="Times New Roman" w:cs="Times New Roman"/>
          <w:kern w:val="0"/>
          <w:sz w:val="27"/>
          <w:szCs w:val="27"/>
          <w14:ligatures w14:val="none"/>
        </w:rPr>
        <w:t>Bruce Keafer</w:t>
      </w:r>
      <w:r w:rsidRPr="00460063">
        <w:rPr>
          <w:rFonts w:ascii="Times New Roman" w:eastAsia="Times New Roman" w:hAnsi="Times New Roman" w:cs="Times New Roman"/>
          <w:kern w:val="0"/>
          <w:sz w:val="27"/>
          <w:szCs w:val="27"/>
          <w14:ligatures w14:val="none"/>
        </w:rPr>
        <w:br/>
        <w:t>Woods Hole Oceanographic Institution</w:t>
      </w:r>
      <w:r w:rsidRPr="00460063">
        <w:rPr>
          <w:rFonts w:ascii="Times New Roman" w:eastAsia="Times New Roman" w:hAnsi="Times New Roman" w:cs="Times New Roman"/>
          <w:kern w:val="0"/>
          <w:sz w:val="27"/>
          <w:szCs w:val="27"/>
          <w14:ligatures w14:val="none"/>
        </w:rPr>
        <w:br/>
        <w:t>Woods Hole, MA</w:t>
      </w:r>
    </w:p>
    <w:p w14:paraId="2A02B281" w14:textId="77777777" w:rsidR="00460063" w:rsidRPr="00460063" w:rsidRDefault="00460063" w:rsidP="00460063">
      <w:pPr>
        <w:spacing w:after="0" w:line="240" w:lineRule="auto"/>
        <w:rPr>
          <w:rFonts w:ascii="Times New Roman" w:eastAsia="Times New Roman" w:hAnsi="Times New Roman" w:cs="Times New Roman"/>
          <w:kern w:val="0"/>
          <w14:ligatures w14:val="none"/>
        </w:rPr>
      </w:pPr>
      <w:r w:rsidRPr="00460063">
        <w:rPr>
          <w:rFonts w:ascii="Times New Roman" w:eastAsia="Times New Roman" w:hAnsi="Times New Roman" w:cs="Times New Roman"/>
          <w:kern w:val="0"/>
          <w14:ligatures w14:val="none"/>
        </w:rPr>
        <w:t xml:space="preserve">Investigators at the U.S. Geological Survey (USGS) are cooperating with scientists at Woods Hole Oceanographic Institution (WHOI) to investigate harmful algal blooms along the New England coast in the Gulf of Maine. These blooms are caused by cysts of the dinoflagellate </w:t>
      </w:r>
      <w:r w:rsidRPr="00460063">
        <w:rPr>
          <w:rFonts w:ascii="Times New Roman" w:eastAsia="Times New Roman" w:hAnsi="Times New Roman" w:cs="Times New Roman"/>
          <w:i/>
          <w:iCs/>
          <w:kern w:val="0"/>
          <w14:ligatures w14:val="none"/>
        </w:rPr>
        <w:t xml:space="preserve">Alexandrium </w:t>
      </w:r>
      <w:proofErr w:type="spellStart"/>
      <w:r w:rsidRPr="00460063">
        <w:rPr>
          <w:rFonts w:ascii="Times New Roman" w:eastAsia="Times New Roman" w:hAnsi="Times New Roman" w:cs="Times New Roman"/>
          <w:i/>
          <w:iCs/>
          <w:kern w:val="0"/>
          <w14:ligatures w14:val="none"/>
        </w:rPr>
        <w:t>fundyense</w:t>
      </w:r>
      <w:proofErr w:type="spellEnd"/>
      <w:r w:rsidRPr="00460063">
        <w:rPr>
          <w:rFonts w:ascii="Times New Roman" w:eastAsia="Times New Roman" w:hAnsi="Times New Roman" w:cs="Times New Roman"/>
          <w:kern w:val="0"/>
          <w14:ligatures w14:val="none"/>
        </w:rPr>
        <w:t xml:space="preserve"> that overwinter in the bottom sediments and germinate in spring. Depending on conditions such as temperature, light, nutrient levels, and currents, these single-celled </w:t>
      </w:r>
      <w:proofErr w:type="spellStart"/>
      <w:r w:rsidRPr="00460063">
        <w:rPr>
          <w:rFonts w:ascii="Times New Roman" w:eastAsia="Times New Roman" w:hAnsi="Times New Roman" w:cs="Times New Roman"/>
          <w:kern w:val="0"/>
          <w14:ligatures w14:val="none"/>
        </w:rPr>
        <w:t>organismscan</w:t>
      </w:r>
      <w:proofErr w:type="spellEnd"/>
      <w:r w:rsidRPr="00460063">
        <w:rPr>
          <w:rFonts w:ascii="Times New Roman" w:eastAsia="Times New Roman" w:hAnsi="Times New Roman" w:cs="Times New Roman"/>
          <w:kern w:val="0"/>
          <w14:ligatures w14:val="none"/>
        </w:rPr>
        <w:t xml:space="preserve"> create a bloom along the coast, called ‘red </w:t>
      </w:r>
      <w:proofErr w:type="spellStart"/>
      <w:r w:rsidRPr="00460063">
        <w:rPr>
          <w:rFonts w:ascii="Times New Roman" w:eastAsia="Times New Roman" w:hAnsi="Times New Roman" w:cs="Times New Roman"/>
          <w:kern w:val="0"/>
          <w14:ligatures w14:val="none"/>
        </w:rPr>
        <w:t>tides.’Shellfish</w:t>
      </w:r>
      <w:proofErr w:type="spellEnd"/>
      <w:r w:rsidRPr="00460063">
        <w:rPr>
          <w:rFonts w:ascii="Times New Roman" w:eastAsia="Times New Roman" w:hAnsi="Times New Roman" w:cs="Times New Roman"/>
          <w:kern w:val="0"/>
          <w14:ligatures w14:val="none"/>
        </w:rPr>
        <w:t xml:space="preserve"> that have ingested these cells in sufficient concentration can become toxic to humans and require that the shellfisheries be closed. After the spring bloom, the organisms form cysts that sink to the sea floor and are sequestered in the bottom sediments over the winter.</w:t>
      </w:r>
    </w:p>
    <w:tbl>
      <w:tblPr>
        <w:tblpPr w:leftFromText="45" w:rightFromText="45" w:vertAnchor="text" w:tblpXSpec="right" w:tblpYSpec="center"/>
        <w:tblW w:w="7500" w:type="dxa"/>
        <w:tblCellSpacing w:w="15" w:type="dxa"/>
        <w:tblCellMar>
          <w:top w:w="160" w:type="dxa"/>
          <w:left w:w="160" w:type="dxa"/>
          <w:bottom w:w="160" w:type="dxa"/>
          <w:right w:w="160" w:type="dxa"/>
        </w:tblCellMar>
        <w:tblLook w:val="04A0" w:firstRow="1" w:lastRow="0" w:firstColumn="1" w:lastColumn="0" w:noHBand="0" w:noVBand="1"/>
      </w:tblPr>
      <w:tblGrid>
        <w:gridCol w:w="7500"/>
      </w:tblGrid>
      <w:tr w:rsidR="00460063" w:rsidRPr="00460063" w14:paraId="648263B6" w14:textId="77777777">
        <w:trPr>
          <w:tblCellSpacing w:w="15" w:type="dxa"/>
        </w:trPr>
        <w:tc>
          <w:tcPr>
            <w:tcW w:w="0" w:type="auto"/>
            <w:vAlign w:val="center"/>
            <w:hideMark/>
          </w:tcPr>
          <w:p w14:paraId="4486CC1D" w14:textId="77777777" w:rsidR="00460063" w:rsidRPr="00460063" w:rsidRDefault="00460063" w:rsidP="00460063">
            <w:pPr>
              <w:spacing w:after="0" w:line="240" w:lineRule="auto"/>
              <w:rPr>
                <w:rFonts w:ascii="Times New Roman" w:eastAsia="Times New Roman" w:hAnsi="Times New Roman" w:cs="Times New Roman"/>
                <w:kern w:val="0"/>
                <w14:ligatures w14:val="none"/>
              </w:rPr>
            </w:pPr>
          </w:p>
          <w:tbl>
            <w:tblPr>
              <w:tblpPr w:leftFromText="45" w:rightFromText="45" w:vertAnchor="text"/>
              <w:tblW w:w="4395" w:type="dxa"/>
              <w:tblCellSpacing w:w="0" w:type="dxa"/>
              <w:tblCellMar>
                <w:left w:w="0" w:type="dxa"/>
                <w:right w:w="0" w:type="dxa"/>
              </w:tblCellMar>
              <w:tblLook w:val="04A0" w:firstRow="1" w:lastRow="0" w:firstColumn="1" w:lastColumn="0" w:noHBand="0" w:noVBand="1"/>
            </w:tblPr>
            <w:tblGrid>
              <w:gridCol w:w="5860"/>
            </w:tblGrid>
            <w:tr w:rsidR="00460063" w:rsidRPr="00460063" w14:paraId="05C81893" w14:textId="77777777">
              <w:trPr>
                <w:tblCellSpacing w:w="0" w:type="dxa"/>
              </w:trPr>
              <w:tc>
                <w:tcPr>
                  <w:tcW w:w="0" w:type="auto"/>
                  <w:vAlign w:val="center"/>
                  <w:hideMark/>
                </w:tcPr>
                <w:p w14:paraId="025158CB" w14:textId="723FF889" w:rsidR="00460063" w:rsidRPr="00460063" w:rsidRDefault="00460063" w:rsidP="00460063">
                  <w:pPr>
                    <w:spacing w:after="0" w:line="240" w:lineRule="auto"/>
                    <w:rPr>
                      <w:rFonts w:ascii="Times New Roman" w:eastAsia="Times New Roman" w:hAnsi="Times New Roman" w:cs="Times New Roman"/>
                      <w:kern w:val="0"/>
                      <w14:ligatures w14:val="none"/>
                    </w:rPr>
                  </w:pPr>
                  <w:hyperlink r:id="rId4" w:history="1">
                    <w:r w:rsidRPr="00460063">
                      <w:rPr>
                        <w:rFonts w:ascii="Times New Roman" w:eastAsia="Times New Roman" w:hAnsi="Times New Roman" w:cs="Times New Roman"/>
                        <w:noProof/>
                        <w:kern w:val="0"/>
                        <w14:ligatures w14:val="none"/>
                      </w:rPr>
                      <w:drawing>
                        <wp:anchor distT="0" distB="0" distL="0" distR="0" simplePos="0" relativeHeight="251658240" behindDoc="0" locked="0" layoutInCell="1" allowOverlap="0" wp14:anchorId="35604611" wp14:editId="2EB85FCD">
                          <wp:simplePos x="0" y="0"/>
                          <wp:positionH relativeFrom="column">
                            <wp:align>left</wp:align>
                          </wp:positionH>
                          <wp:positionV relativeFrom="line">
                            <wp:posOffset>0</wp:posOffset>
                          </wp:positionV>
                          <wp:extent cx="3721100" cy="3810000"/>
                          <wp:effectExtent l="0" t="0" r="0" b="0"/>
                          <wp:wrapSquare wrapText="bothSides"/>
                          <wp:docPr id="1463366577" name="Pictur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1100" cy="3810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460063" w:rsidRPr="00460063" w14:paraId="4A8E66A8" w14:textId="77777777">
              <w:trPr>
                <w:tblCellSpacing w:w="0" w:type="dxa"/>
              </w:trPr>
              <w:tc>
                <w:tcPr>
                  <w:tcW w:w="0" w:type="auto"/>
                  <w:vAlign w:val="center"/>
                  <w:hideMark/>
                </w:tcPr>
                <w:p w14:paraId="6863750D" w14:textId="77777777" w:rsidR="00460063" w:rsidRPr="00460063" w:rsidRDefault="00460063" w:rsidP="00460063">
                  <w:pPr>
                    <w:spacing w:after="0" w:line="240" w:lineRule="auto"/>
                    <w:jc w:val="center"/>
                    <w:rPr>
                      <w:rFonts w:ascii="Times New Roman" w:eastAsia="Times New Roman" w:hAnsi="Times New Roman" w:cs="Times New Roman"/>
                      <w:kern w:val="0"/>
                      <w14:ligatures w14:val="none"/>
                    </w:rPr>
                  </w:pPr>
                  <w:hyperlink r:id="rId6" w:history="1">
                    <w:r w:rsidRPr="00460063">
                      <w:rPr>
                        <w:rFonts w:ascii="Times New Roman" w:eastAsia="Times New Roman" w:hAnsi="Times New Roman" w:cs="Times New Roman"/>
                        <w:color w:val="0000FF"/>
                        <w:kern w:val="0"/>
                        <w:u w:val="single"/>
                        <w14:ligatures w14:val="none"/>
                      </w:rPr>
                      <w:t>Click for larger view</w:t>
                    </w:r>
                  </w:hyperlink>
                </w:p>
              </w:tc>
            </w:tr>
          </w:tbl>
          <w:p w14:paraId="540525A7" w14:textId="77777777" w:rsidR="00460063" w:rsidRPr="00460063" w:rsidRDefault="00460063" w:rsidP="00460063">
            <w:pPr>
              <w:spacing w:before="100" w:beforeAutospacing="1" w:after="100" w:afterAutospacing="1" w:line="240" w:lineRule="auto"/>
              <w:rPr>
                <w:rFonts w:ascii="Times New Roman" w:eastAsia="Times New Roman" w:hAnsi="Times New Roman" w:cs="Times New Roman"/>
                <w:kern w:val="0"/>
                <w14:ligatures w14:val="none"/>
              </w:rPr>
            </w:pPr>
            <w:r w:rsidRPr="00460063">
              <w:rPr>
                <w:rFonts w:ascii="Times New Roman" w:eastAsia="Times New Roman" w:hAnsi="Times New Roman" w:cs="Times New Roman"/>
                <w:kern w:val="0"/>
                <w14:ligatures w14:val="none"/>
              </w:rPr>
              <w:t>Figure 1. Cruise track for RV Oceanus Cruise 477 carried out in the Gulf of Maine from October 23 to November 4, 2011. Sediment samples for cyst and sediment texture analysis were obtained at 109 stations (red dots) using a Craib corer. Cores for erodibility measurements were obtained at 10 stations (</w:t>
            </w:r>
            <w:proofErr w:type="spellStart"/>
            <w:r w:rsidRPr="00460063">
              <w:rPr>
                <w:rFonts w:ascii="Times New Roman" w:eastAsia="Times New Roman" w:hAnsi="Times New Roman" w:cs="Times New Roman"/>
                <w:kern w:val="0"/>
                <w14:ligatures w14:val="none"/>
              </w:rPr>
              <w:t>greencircles</w:t>
            </w:r>
            <w:proofErr w:type="spellEnd"/>
            <w:r w:rsidRPr="00460063">
              <w:rPr>
                <w:rFonts w:ascii="Times New Roman" w:eastAsia="Times New Roman" w:hAnsi="Times New Roman" w:cs="Times New Roman"/>
                <w:kern w:val="0"/>
                <w14:ligatures w14:val="none"/>
              </w:rPr>
              <w:t xml:space="preserve">) using the USGS hydraulically damped corer. Cores for erodibility measurements were also obtained at stations 4, 15, 42, 54, 73 and 97 in 2010 on RV </w:t>
            </w:r>
            <w:r w:rsidRPr="00460063">
              <w:rPr>
                <w:rFonts w:ascii="Times New Roman" w:eastAsia="Times New Roman" w:hAnsi="Times New Roman" w:cs="Times New Roman"/>
                <w:i/>
                <w:iCs/>
                <w:kern w:val="0"/>
                <w14:ligatures w14:val="none"/>
              </w:rPr>
              <w:t>Endeavor</w:t>
            </w:r>
            <w:r w:rsidRPr="00460063">
              <w:rPr>
                <w:rFonts w:ascii="Times New Roman" w:eastAsia="Times New Roman" w:hAnsi="Times New Roman" w:cs="Times New Roman"/>
                <w:kern w:val="0"/>
                <w14:ligatures w14:val="none"/>
              </w:rPr>
              <w:t xml:space="preserve"> 486.</w:t>
            </w:r>
          </w:p>
        </w:tc>
      </w:tr>
    </w:tbl>
    <w:p w14:paraId="79383A78" w14:textId="77777777" w:rsidR="00460063" w:rsidRPr="00460063" w:rsidRDefault="00460063" w:rsidP="00460063">
      <w:pPr>
        <w:spacing w:before="100" w:beforeAutospacing="1" w:after="100" w:afterAutospacing="1" w:line="240" w:lineRule="auto"/>
        <w:rPr>
          <w:rFonts w:ascii="Times New Roman" w:eastAsia="Times New Roman" w:hAnsi="Times New Roman" w:cs="Times New Roman"/>
          <w:kern w:val="0"/>
          <w14:ligatures w14:val="none"/>
        </w:rPr>
      </w:pPr>
      <w:r w:rsidRPr="00460063">
        <w:rPr>
          <w:rFonts w:ascii="Times New Roman" w:eastAsia="Times New Roman" w:hAnsi="Times New Roman" w:cs="Times New Roman"/>
          <w:kern w:val="0"/>
          <w14:ligatures w14:val="none"/>
        </w:rPr>
        <w:t xml:space="preserve">USGS research is focused on the role of sediment resuspension and transport processes as they affect the distribution of </w:t>
      </w:r>
      <w:r w:rsidRPr="00460063">
        <w:rPr>
          <w:rFonts w:ascii="Times New Roman" w:eastAsia="Times New Roman" w:hAnsi="Times New Roman" w:cs="Times New Roman"/>
          <w:i/>
          <w:iCs/>
          <w:kern w:val="0"/>
          <w14:ligatures w14:val="none"/>
        </w:rPr>
        <w:t>Alexandrium</w:t>
      </w:r>
      <w:r w:rsidRPr="00460063">
        <w:rPr>
          <w:rFonts w:ascii="Times New Roman" w:eastAsia="Times New Roman" w:hAnsi="Times New Roman" w:cs="Times New Roman"/>
          <w:kern w:val="0"/>
          <w14:ligatures w14:val="none"/>
        </w:rPr>
        <w:t xml:space="preserve"> cysts. Present modeling efforts carried out by investigators at North Carolina State University (NCSU) and WHOI use the concentration and distribution of cysts in the sediments as measured in a fall ‘cyst-map’ survey as input to a coupled hydrodynamic and biological model to predict the occurrence of blooms in the spring. One hypothesis is that sediments and </w:t>
      </w:r>
      <w:r w:rsidRPr="00460063">
        <w:rPr>
          <w:rFonts w:ascii="Times New Roman" w:eastAsia="Times New Roman" w:hAnsi="Times New Roman" w:cs="Times New Roman"/>
          <w:i/>
          <w:iCs/>
          <w:kern w:val="0"/>
          <w14:ligatures w14:val="none"/>
        </w:rPr>
        <w:t>Alexandrium</w:t>
      </w:r>
      <w:r w:rsidRPr="00460063">
        <w:rPr>
          <w:rFonts w:ascii="Times New Roman" w:eastAsia="Times New Roman" w:hAnsi="Times New Roman" w:cs="Times New Roman"/>
          <w:kern w:val="0"/>
          <w14:ligatures w14:val="none"/>
        </w:rPr>
        <w:t xml:space="preserve"> cysts may be resuspended and redistributed during the winter by strong storms such as northeasters. The magnitude of bottom stress, the force on the sea floor caused by the combined action of currents and oscillatory wave-induced flow, determines sediment resuspension. A key parameter needed to predict the possibility of resuspension of sediments and associated cysts is the ‘critical stress’ required to initiate movement of sediments.</w:t>
      </w:r>
    </w:p>
    <w:tbl>
      <w:tblPr>
        <w:tblpPr w:leftFromText="45" w:rightFromText="45" w:vertAnchor="text" w:tblpXSpec="right" w:tblpYSpec="center"/>
        <w:tblW w:w="7500" w:type="dxa"/>
        <w:tblCellSpacing w:w="15" w:type="dxa"/>
        <w:tblCellMar>
          <w:top w:w="160" w:type="dxa"/>
          <w:left w:w="160" w:type="dxa"/>
          <w:bottom w:w="160" w:type="dxa"/>
          <w:right w:w="160" w:type="dxa"/>
        </w:tblCellMar>
        <w:tblLook w:val="04A0" w:firstRow="1" w:lastRow="0" w:firstColumn="1" w:lastColumn="0" w:noHBand="0" w:noVBand="1"/>
      </w:tblPr>
      <w:tblGrid>
        <w:gridCol w:w="7500"/>
      </w:tblGrid>
      <w:tr w:rsidR="00460063" w:rsidRPr="00460063" w14:paraId="03FC846A" w14:textId="77777777">
        <w:trPr>
          <w:tblCellSpacing w:w="15" w:type="dxa"/>
        </w:trPr>
        <w:tc>
          <w:tcPr>
            <w:tcW w:w="0" w:type="auto"/>
            <w:vAlign w:val="center"/>
            <w:hideMark/>
          </w:tcPr>
          <w:p w14:paraId="7D28095F" w14:textId="01515316" w:rsidR="00460063" w:rsidRPr="00460063" w:rsidRDefault="00460063" w:rsidP="00460063">
            <w:pPr>
              <w:spacing w:after="0" w:line="240" w:lineRule="auto"/>
              <w:rPr>
                <w:rFonts w:ascii="Times New Roman" w:eastAsia="Times New Roman" w:hAnsi="Times New Roman" w:cs="Times New Roman"/>
                <w:kern w:val="0"/>
                <w14:ligatures w14:val="none"/>
              </w:rPr>
            </w:pPr>
            <w:r w:rsidRPr="00460063">
              <w:rPr>
                <w:rFonts w:ascii="Times New Roman" w:eastAsia="Times New Roman" w:hAnsi="Times New Roman" w:cs="Times New Roman"/>
                <w:noProof/>
                <w:kern w:val="0"/>
                <w14:ligatures w14:val="none"/>
              </w:rPr>
              <w:lastRenderedPageBreak/>
              <w:drawing>
                <wp:anchor distT="0" distB="0" distL="0" distR="0" simplePos="0" relativeHeight="251658240" behindDoc="0" locked="0" layoutInCell="1" allowOverlap="0" wp14:anchorId="496CB931" wp14:editId="7FB94321">
                  <wp:simplePos x="0" y="0"/>
                  <wp:positionH relativeFrom="column">
                    <wp:align>left</wp:align>
                  </wp:positionH>
                  <wp:positionV relativeFrom="line">
                    <wp:posOffset>0</wp:posOffset>
                  </wp:positionV>
                  <wp:extent cx="3810000" cy="2857500"/>
                  <wp:effectExtent l="0" t="0" r="0" b="0"/>
                  <wp:wrapSquare wrapText="bothSides"/>
                  <wp:docPr id="1055032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063">
              <w:rPr>
                <w:rFonts w:ascii="Times New Roman" w:eastAsia="Times New Roman" w:hAnsi="Times New Roman" w:cs="Times New Roman"/>
                <w:kern w:val="0"/>
                <w:sz w:val="20"/>
                <w:szCs w:val="20"/>
                <w14:ligatures w14:val="none"/>
              </w:rPr>
              <w:t xml:space="preserve">Figure 2. Recovery of USGS hydraulically damped core aboard RV </w:t>
            </w:r>
            <w:r w:rsidRPr="00460063">
              <w:rPr>
                <w:rFonts w:ascii="Times New Roman" w:eastAsia="Times New Roman" w:hAnsi="Times New Roman" w:cs="Times New Roman"/>
                <w:i/>
                <w:iCs/>
                <w:kern w:val="0"/>
                <w:sz w:val="20"/>
                <w:szCs w:val="20"/>
                <w14:ligatures w14:val="none"/>
              </w:rPr>
              <w:t>Endeavor</w:t>
            </w:r>
            <w:r w:rsidRPr="00460063">
              <w:rPr>
                <w:rFonts w:ascii="Times New Roman" w:eastAsia="Times New Roman" w:hAnsi="Times New Roman" w:cs="Times New Roman"/>
                <w:kern w:val="0"/>
                <w:sz w:val="20"/>
                <w:szCs w:val="20"/>
                <w14:ligatures w14:val="none"/>
              </w:rPr>
              <w:t xml:space="preserve"> in the Gulf of Maine in October 2010. The corer is designed to obtain an undisturbed sample of the surficial sediments; the speed that the core barrel is pushed into the sediments by the weights is controlled by a hydraulic piston. The corer weighs about 1000 </w:t>
            </w:r>
            <w:proofErr w:type="spellStart"/>
            <w:r w:rsidRPr="00460063">
              <w:rPr>
                <w:rFonts w:ascii="Times New Roman" w:eastAsia="Times New Roman" w:hAnsi="Times New Roman" w:cs="Times New Roman"/>
                <w:kern w:val="0"/>
                <w:sz w:val="20"/>
                <w:szCs w:val="20"/>
                <w14:ligatures w14:val="none"/>
              </w:rPr>
              <w:t>lbs</w:t>
            </w:r>
            <w:proofErr w:type="spellEnd"/>
            <w:r w:rsidRPr="00460063">
              <w:rPr>
                <w:rFonts w:ascii="Times New Roman" w:eastAsia="Times New Roman" w:hAnsi="Times New Roman" w:cs="Times New Roman"/>
                <w:kern w:val="0"/>
                <w:sz w:val="20"/>
                <w:szCs w:val="20"/>
                <w14:ligatures w14:val="none"/>
              </w:rPr>
              <w:t xml:space="preserve">(about 450 kg) in air. The nearly horizontal sediment-water interface and the clear water above are evidence that the surface of this core was undisturbed and is a good sample for measuring the erodibility of the surficial sediment. </w:t>
            </w:r>
          </w:p>
        </w:tc>
      </w:tr>
    </w:tbl>
    <w:p w14:paraId="09709693" w14:textId="77777777" w:rsidR="00460063" w:rsidRPr="00460063" w:rsidRDefault="00460063" w:rsidP="00460063">
      <w:pPr>
        <w:spacing w:before="100" w:beforeAutospacing="1" w:after="100" w:afterAutospacing="1" w:line="240" w:lineRule="auto"/>
        <w:rPr>
          <w:rFonts w:ascii="Times New Roman" w:eastAsia="Times New Roman" w:hAnsi="Times New Roman" w:cs="Times New Roman"/>
          <w:kern w:val="0"/>
          <w14:ligatures w14:val="none"/>
        </w:rPr>
      </w:pPr>
      <w:r w:rsidRPr="00460063">
        <w:rPr>
          <w:rFonts w:ascii="Times New Roman" w:eastAsia="Times New Roman" w:hAnsi="Times New Roman" w:cs="Times New Roman"/>
          <w:kern w:val="0"/>
          <w14:ligatures w14:val="none"/>
        </w:rPr>
        <w:t>USGS has participated in two fall cyst surveys led by WHOI (Endeavor 486 from October 10-23, 2010 and Oceanus 477 from October 23 to November 4, 2011) to measure the erodibility of the surficial sediments. On Oceanus 477,replicate cores were obtained at 10 locations (figure 1) with a USGS hydraulically damped gravity corer designed to collect undisturbed samples of the surficial sediments (figures 2 and 3). Replicate cores were obtained at 6 locations in 2010 on Endeavor 486 (5 were resampled in 2011). Measurements to determine the critical stress and the number of cysts in the eroded sediments were carried out onboard using a University of Maryland Gust Erosion Microcosm System (UGEMS) (figure 4).</w:t>
      </w:r>
    </w:p>
    <w:tbl>
      <w:tblPr>
        <w:tblpPr w:leftFromText="45" w:rightFromText="45" w:vertAnchor="text" w:tblpXSpec="right" w:tblpYSpec="center"/>
        <w:tblW w:w="7500" w:type="dxa"/>
        <w:tblCellSpacing w:w="15" w:type="dxa"/>
        <w:tblCellMar>
          <w:top w:w="160" w:type="dxa"/>
          <w:left w:w="160" w:type="dxa"/>
          <w:bottom w:w="160" w:type="dxa"/>
          <w:right w:w="160" w:type="dxa"/>
        </w:tblCellMar>
        <w:tblLook w:val="04A0" w:firstRow="1" w:lastRow="0" w:firstColumn="1" w:lastColumn="0" w:noHBand="0" w:noVBand="1"/>
      </w:tblPr>
      <w:tblGrid>
        <w:gridCol w:w="7500"/>
      </w:tblGrid>
      <w:tr w:rsidR="00460063" w:rsidRPr="00460063" w14:paraId="12496D5E" w14:textId="77777777">
        <w:trPr>
          <w:tblCellSpacing w:w="15" w:type="dxa"/>
        </w:trPr>
        <w:tc>
          <w:tcPr>
            <w:tcW w:w="0" w:type="auto"/>
            <w:vAlign w:val="center"/>
            <w:hideMark/>
          </w:tcPr>
          <w:p w14:paraId="3F4D447E" w14:textId="5B177603" w:rsidR="00460063" w:rsidRPr="00460063" w:rsidRDefault="00460063" w:rsidP="00460063">
            <w:pPr>
              <w:spacing w:after="0" w:line="240" w:lineRule="auto"/>
              <w:rPr>
                <w:rFonts w:ascii="Times New Roman" w:eastAsia="Times New Roman" w:hAnsi="Times New Roman" w:cs="Times New Roman"/>
                <w:kern w:val="0"/>
                <w14:ligatures w14:val="none"/>
              </w:rPr>
            </w:pPr>
            <w:r w:rsidRPr="00460063">
              <w:rPr>
                <w:rFonts w:ascii="Times New Roman" w:eastAsia="Times New Roman" w:hAnsi="Times New Roman" w:cs="Times New Roman"/>
                <w:noProof/>
                <w:kern w:val="0"/>
                <w14:ligatures w14:val="none"/>
              </w:rPr>
              <w:lastRenderedPageBreak/>
              <w:drawing>
                <wp:anchor distT="0" distB="0" distL="0" distR="0" simplePos="0" relativeHeight="251658240" behindDoc="0" locked="0" layoutInCell="1" allowOverlap="0" wp14:anchorId="6B095D6C" wp14:editId="66EE3295">
                  <wp:simplePos x="0" y="0"/>
                  <wp:positionH relativeFrom="column">
                    <wp:align>left</wp:align>
                  </wp:positionH>
                  <wp:positionV relativeFrom="line">
                    <wp:posOffset>0</wp:posOffset>
                  </wp:positionV>
                  <wp:extent cx="3810000" cy="3302000"/>
                  <wp:effectExtent l="0" t="0" r="0" b="0"/>
                  <wp:wrapSquare wrapText="bothSides"/>
                  <wp:docPr id="81714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30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063">
              <w:rPr>
                <w:rFonts w:ascii="Times New Roman" w:eastAsia="Times New Roman" w:hAnsi="Times New Roman" w:cs="Times New Roman"/>
                <w:kern w:val="0"/>
                <w:sz w:val="20"/>
                <w:szCs w:val="20"/>
                <w14:ligatures w14:val="none"/>
              </w:rPr>
              <w:t>Figure 3. Screen shot from a video obtained with a camera mounted on the USGS corer showing the core tube penetrating sediments offshore of Grand Manan Island in the Bay of Fundy (station 97, figure 1). Although sediments are resuspended outside the core tube, the sediment surface on the inside of the tube is undisturbed. Success in obtaining an undisturbed core was best when seas were calm and the core could be lowered to the sea floor very slowly (speeds less than 10 m/min). The outside diameter of the core barrel is about 10 cm.</w:t>
            </w:r>
          </w:p>
        </w:tc>
      </w:tr>
    </w:tbl>
    <w:p w14:paraId="25F56F97" w14:textId="77777777" w:rsidR="00460063" w:rsidRPr="00460063" w:rsidRDefault="00460063" w:rsidP="00460063">
      <w:pPr>
        <w:spacing w:before="100" w:beforeAutospacing="1" w:after="100" w:afterAutospacing="1" w:line="240" w:lineRule="auto"/>
        <w:rPr>
          <w:rFonts w:ascii="Times New Roman" w:eastAsia="Times New Roman" w:hAnsi="Times New Roman" w:cs="Times New Roman"/>
          <w:kern w:val="0"/>
          <w14:ligatures w14:val="none"/>
        </w:rPr>
      </w:pPr>
      <w:r w:rsidRPr="00460063">
        <w:rPr>
          <w:rFonts w:ascii="Times New Roman" w:eastAsia="Times New Roman" w:hAnsi="Times New Roman" w:cs="Times New Roman"/>
          <w:kern w:val="0"/>
          <w14:ligatures w14:val="none"/>
        </w:rPr>
        <w:t xml:space="preserve">Storms affected both cyst-map cruises, reducing the number of stations that could be sampled in the allotted time and changing the planned route to minimize exposure to winds and waves. On </w:t>
      </w:r>
      <w:r w:rsidRPr="00460063">
        <w:rPr>
          <w:rFonts w:ascii="Times New Roman" w:eastAsia="Times New Roman" w:hAnsi="Times New Roman" w:cs="Times New Roman"/>
          <w:i/>
          <w:iCs/>
          <w:kern w:val="0"/>
          <w14:ligatures w14:val="none"/>
        </w:rPr>
        <w:t>Endeavor</w:t>
      </w:r>
      <w:r w:rsidRPr="00460063">
        <w:rPr>
          <w:rFonts w:ascii="Times New Roman" w:eastAsia="Times New Roman" w:hAnsi="Times New Roman" w:cs="Times New Roman"/>
          <w:kern w:val="0"/>
          <w14:ligatures w14:val="none"/>
        </w:rPr>
        <w:t xml:space="preserve"> 486 in 2010, sampling was suspended on October 15-16 because of 15-foot waves caused by a northeaster; high seas and 20 knot winds continued to slow sampling for several days thereafter. On </w:t>
      </w:r>
      <w:r w:rsidRPr="00460063">
        <w:rPr>
          <w:rFonts w:ascii="Times New Roman" w:eastAsia="Times New Roman" w:hAnsi="Times New Roman" w:cs="Times New Roman"/>
          <w:i/>
          <w:iCs/>
          <w:kern w:val="0"/>
          <w14:ligatures w14:val="none"/>
        </w:rPr>
        <w:t>Oceanus</w:t>
      </w:r>
      <w:r w:rsidRPr="00460063">
        <w:rPr>
          <w:rFonts w:ascii="Times New Roman" w:eastAsia="Times New Roman" w:hAnsi="Times New Roman" w:cs="Times New Roman"/>
          <w:kern w:val="0"/>
          <w14:ligatures w14:val="none"/>
        </w:rPr>
        <w:t xml:space="preserve"> 477 in 2011, </w:t>
      </w:r>
      <w:r w:rsidRPr="00460063">
        <w:rPr>
          <w:rFonts w:ascii="Times New Roman" w:eastAsia="Times New Roman" w:hAnsi="Times New Roman" w:cs="Times New Roman"/>
          <w:i/>
          <w:iCs/>
          <w:kern w:val="0"/>
          <w14:ligatures w14:val="none"/>
        </w:rPr>
        <w:t>Oceanus</w:t>
      </w:r>
      <w:r w:rsidRPr="00460063">
        <w:rPr>
          <w:rFonts w:ascii="Times New Roman" w:eastAsia="Times New Roman" w:hAnsi="Times New Roman" w:cs="Times New Roman"/>
          <w:kern w:val="0"/>
          <w14:ligatures w14:val="none"/>
        </w:rPr>
        <w:t xml:space="preserve"> took refuge in Bar Harbor Maine on October 29-30 to avoid an intense winter storm that caused 28-footwaves in Jordan Basin. Storms such as these are nearly certain to episodically resuspend sediments in shallow water where the wave-induced currents are large. Further research is needed to determine the spatial extent, frequency, and magnitude of sediment resuspension associated with winter storms.</w:t>
      </w:r>
    </w:p>
    <w:tbl>
      <w:tblPr>
        <w:tblpPr w:leftFromText="45" w:rightFromText="45" w:vertAnchor="text" w:tblpXSpec="right" w:tblpYSpec="center"/>
        <w:tblW w:w="7500" w:type="dxa"/>
        <w:tblCellSpacing w:w="15" w:type="dxa"/>
        <w:tblCellMar>
          <w:top w:w="160" w:type="dxa"/>
          <w:left w:w="160" w:type="dxa"/>
          <w:bottom w:w="160" w:type="dxa"/>
          <w:right w:w="160" w:type="dxa"/>
        </w:tblCellMar>
        <w:tblLook w:val="04A0" w:firstRow="1" w:lastRow="0" w:firstColumn="1" w:lastColumn="0" w:noHBand="0" w:noVBand="1"/>
      </w:tblPr>
      <w:tblGrid>
        <w:gridCol w:w="7500"/>
      </w:tblGrid>
      <w:tr w:rsidR="00460063" w:rsidRPr="00460063" w14:paraId="0844AB96" w14:textId="77777777">
        <w:trPr>
          <w:tblCellSpacing w:w="15" w:type="dxa"/>
        </w:trPr>
        <w:tc>
          <w:tcPr>
            <w:tcW w:w="0" w:type="auto"/>
            <w:vAlign w:val="center"/>
            <w:hideMark/>
          </w:tcPr>
          <w:p w14:paraId="53C6AF6C" w14:textId="7D33FB3F" w:rsidR="00460063" w:rsidRPr="00460063" w:rsidRDefault="00460063" w:rsidP="00460063">
            <w:pPr>
              <w:spacing w:after="0" w:line="240" w:lineRule="auto"/>
              <w:rPr>
                <w:rFonts w:ascii="Times New Roman" w:eastAsia="Times New Roman" w:hAnsi="Times New Roman" w:cs="Times New Roman"/>
                <w:kern w:val="0"/>
                <w14:ligatures w14:val="none"/>
              </w:rPr>
            </w:pPr>
            <w:r w:rsidRPr="00460063">
              <w:rPr>
                <w:rFonts w:ascii="Times New Roman" w:eastAsia="Times New Roman" w:hAnsi="Times New Roman" w:cs="Times New Roman"/>
                <w:noProof/>
                <w:kern w:val="0"/>
                <w14:ligatures w14:val="none"/>
              </w:rPr>
              <w:lastRenderedPageBreak/>
              <w:drawing>
                <wp:anchor distT="0" distB="0" distL="0" distR="0" simplePos="0" relativeHeight="251658240" behindDoc="0" locked="0" layoutInCell="1" allowOverlap="0" wp14:anchorId="6151E328" wp14:editId="67427FF6">
                  <wp:simplePos x="0" y="0"/>
                  <wp:positionH relativeFrom="column">
                    <wp:align>left</wp:align>
                  </wp:positionH>
                  <wp:positionV relativeFrom="line">
                    <wp:posOffset>0</wp:posOffset>
                  </wp:positionV>
                  <wp:extent cx="3810000" cy="2857500"/>
                  <wp:effectExtent l="0" t="0" r="0" b="0"/>
                  <wp:wrapSquare wrapText="bothSides"/>
                  <wp:docPr id="1015096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063">
              <w:rPr>
                <w:rFonts w:ascii="Times New Roman" w:eastAsia="Times New Roman" w:hAnsi="Times New Roman" w:cs="Times New Roman"/>
                <w:kern w:val="0"/>
                <w:sz w:val="20"/>
                <w:szCs w:val="20"/>
                <w14:ligatures w14:val="none"/>
              </w:rPr>
              <w:t xml:space="preserve">Figure 4. Pat Dickhudt measuring sediment erodibility in the laboratory of RV </w:t>
            </w:r>
            <w:r w:rsidRPr="00460063">
              <w:rPr>
                <w:rFonts w:ascii="Times New Roman" w:eastAsia="Times New Roman" w:hAnsi="Times New Roman" w:cs="Times New Roman"/>
                <w:i/>
                <w:iCs/>
                <w:kern w:val="0"/>
                <w:sz w:val="20"/>
                <w:szCs w:val="20"/>
                <w14:ligatures w14:val="none"/>
              </w:rPr>
              <w:t>Endeavor</w:t>
            </w:r>
            <w:r w:rsidRPr="00460063">
              <w:rPr>
                <w:rFonts w:ascii="Times New Roman" w:eastAsia="Times New Roman" w:hAnsi="Times New Roman" w:cs="Times New Roman"/>
                <w:kern w:val="0"/>
                <w:sz w:val="20"/>
                <w:szCs w:val="20"/>
                <w14:ligatures w14:val="none"/>
              </w:rPr>
              <w:t xml:space="preserve"> using the University of Maryland Gust Erosion Microcosm System (UGEMS) in October 2010. A rotating plate is installed in the core barrel above the sediment-water interface; an increasing sequence of known stresses is applied to the surficial sediment by increasing the rotation rate of the </w:t>
            </w:r>
            <w:proofErr w:type="spellStart"/>
            <w:r w:rsidRPr="00460063">
              <w:rPr>
                <w:rFonts w:ascii="Times New Roman" w:eastAsia="Times New Roman" w:hAnsi="Times New Roman" w:cs="Times New Roman"/>
                <w:kern w:val="0"/>
                <w:sz w:val="20"/>
                <w:szCs w:val="20"/>
                <w14:ligatures w14:val="none"/>
              </w:rPr>
              <w:t>plate.Water</w:t>
            </w:r>
            <w:proofErr w:type="spellEnd"/>
            <w:r w:rsidRPr="00460063">
              <w:rPr>
                <w:rFonts w:ascii="Times New Roman" w:eastAsia="Times New Roman" w:hAnsi="Times New Roman" w:cs="Times New Roman"/>
                <w:kern w:val="0"/>
                <w:sz w:val="20"/>
                <w:szCs w:val="20"/>
                <w14:ligatures w14:val="none"/>
              </w:rPr>
              <w:t xml:space="preserve"> is withdrawn from above the sediment, filtered, and weighed to determine the amount of sediment eroded at each stress level. The concentration of cysts in the eroded sediments is also determined, providing a measure of the number of cysts in the upper few millimeters of the sediment core.</w:t>
            </w:r>
          </w:p>
        </w:tc>
      </w:tr>
    </w:tbl>
    <w:p w14:paraId="4D775BCE" w14:textId="77777777" w:rsidR="00460063" w:rsidRPr="00460063" w:rsidRDefault="00460063" w:rsidP="00460063">
      <w:pPr>
        <w:spacing w:before="100" w:beforeAutospacing="1" w:after="100" w:afterAutospacing="1" w:line="240" w:lineRule="auto"/>
        <w:rPr>
          <w:rFonts w:ascii="Times New Roman" w:eastAsia="Times New Roman" w:hAnsi="Times New Roman" w:cs="Times New Roman"/>
          <w:kern w:val="0"/>
          <w14:ligatures w14:val="none"/>
        </w:rPr>
      </w:pPr>
      <w:r w:rsidRPr="00460063">
        <w:rPr>
          <w:rFonts w:ascii="Times New Roman" w:eastAsia="Times New Roman" w:hAnsi="Times New Roman" w:cs="Times New Roman"/>
          <w:kern w:val="0"/>
          <w14:ligatures w14:val="none"/>
        </w:rPr>
        <w:t xml:space="preserve">Of note: Cruise 477 was the next to last scientific voyage of RV </w:t>
      </w:r>
      <w:r w:rsidRPr="00460063">
        <w:rPr>
          <w:rFonts w:ascii="Times New Roman" w:eastAsia="Times New Roman" w:hAnsi="Times New Roman" w:cs="Times New Roman"/>
          <w:i/>
          <w:iCs/>
          <w:kern w:val="0"/>
          <w14:ligatures w14:val="none"/>
        </w:rPr>
        <w:t>Oceanus</w:t>
      </w:r>
      <w:r w:rsidRPr="00460063">
        <w:rPr>
          <w:rFonts w:ascii="Times New Roman" w:eastAsia="Times New Roman" w:hAnsi="Times New Roman" w:cs="Times New Roman"/>
          <w:kern w:val="0"/>
          <w14:ligatures w14:val="none"/>
        </w:rPr>
        <w:t>; she was retired from the University-National Oceanographic Laboratory System (UNOLS) fleet in November after 36 years of outstanding service to the research community.</w:t>
      </w:r>
    </w:p>
    <w:p w14:paraId="7709BE28" w14:textId="77777777" w:rsidR="00460063" w:rsidRPr="00460063" w:rsidRDefault="00460063" w:rsidP="00460063">
      <w:pPr>
        <w:spacing w:before="100" w:beforeAutospacing="1" w:after="100" w:afterAutospacing="1" w:line="240" w:lineRule="auto"/>
        <w:rPr>
          <w:rFonts w:ascii="Times New Roman" w:eastAsia="Times New Roman" w:hAnsi="Times New Roman" w:cs="Times New Roman"/>
          <w:kern w:val="0"/>
          <w14:ligatures w14:val="none"/>
        </w:rPr>
      </w:pPr>
      <w:r w:rsidRPr="00460063">
        <w:rPr>
          <w:rFonts w:ascii="Times New Roman" w:eastAsia="Times New Roman" w:hAnsi="Times New Roman" w:cs="Times New Roman"/>
          <w:kern w:val="0"/>
          <w14:ligatures w14:val="none"/>
        </w:rPr>
        <w:t>Any use of trade, product, or firm names is for descriptive purposes only and does not imply endorsement by the U.S. Government.</w:t>
      </w:r>
    </w:p>
    <w:p w14:paraId="5ABEA9C2"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63"/>
    <w:rsid w:val="00400783"/>
    <w:rsid w:val="00460063"/>
    <w:rsid w:val="004F60E7"/>
    <w:rsid w:val="006345E0"/>
    <w:rsid w:val="00754913"/>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FEA4"/>
  <w15:chartTrackingRefBased/>
  <w15:docId w15:val="{B7B5D7F2-0569-734E-93EE-6E4CBB9A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0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0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063"/>
    <w:rPr>
      <w:rFonts w:eastAsiaTheme="majorEastAsia" w:cstheme="majorBidi"/>
      <w:color w:val="272727" w:themeColor="text1" w:themeTint="D8"/>
    </w:rPr>
  </w:style>
  <w:style w:type="paragraph" w:styleId="Title">
    <w:name w:val="Title"/>
    <w:basedOn w:val="Normal"/>
    <w:next w:val="Normal"/>
    <w:link w:val="TitleChar"/>
    <w:uiPriority w:val="10"/>
    <w:qFormat/>
    <w:rsid w:val="00460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063"/>
    <w:pPr>
      <w:spacing w:before="160"/>
      <w:jc w:val="center"/>
    </w:pPr>
    <w:rPr>
      <w:i/>
      <w:iCs/>
      <w:color w:val="404040" w:themeColor="text1" w:themeTint="BF"/>
    </w:rPr>
  </w:style>
  <w:style w:type="character" w:customStyle="1" w:styleId="QuoteChar">
    <w:name w:val="Quote Char"/>
    <w:basedOn w:val="DefaultParagraphFont"/>
    <w:link w:val="Quote"/>
    <w:uiPriority w:val="29"/>
    <w:rsid w:val="00460063"/>
    <w:rPr>
      <w:i/>
      <w:iCs/>
      <w:color w:val="404040" w:themeColor="text1" w:themeTint="BF"/>
    </w:rPr>
  </w:style>
  <w:style w:type="paragraph" w:styleId="ListParagraph">
    <w:name w:val="List Paragraph"/>
    <w:basedOn w:val="Normal"/>
    <w:uiPriority w:val="34"/>
    <w:qFormat/>
    <w:rsid w:val="00460063"/>
    <w:pPr>
      <w:ind w:left="720"/>
      <w:contextualSpacing/>
    </w:pPr>
  </w:style>
  <w:style w:type="character" w:styleId="IntenseEmphasis">
    <w:name w:val="Intense Emphasis"/>
    <w:basedOn w:val="DefaultParagraphFont"/>
    <w:uiPriority w:val="21"/>
    <w:qFormat/>
    <w:rsid w:val="00460063"/>
    <w:rPr>
      <w:i/>
      <w:iCs/>
      <w:color w:val="0F4761" w:themeColor="accent1" w:themeShade="BF"/>
    </w:rPr>
  </w:style>
  <w:style w:type="paragraph" w:styleId="IntenseQuote">
    <w:name w:val="Intense Quote"/>
    <w:basedOn w:val="Normal"/>
    <w:next w:val="Normal"/>
    <w:link w:val="IntenseQuoteChar"/>
    <w:uiPriority w:val="30"/>
    <w:qFormat/>
    <w:rsid w:val="00460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063"/>
    <w:rPr>
      <w:i/>
      <w:iCs/>
      <w:color w:val="0F4761" w:themeColor="accent1" w:themeShade="BF"/>
    </w:rPr>
  </w:style>
  <w:style w:type="character" w:styleId="IntenseReference">
    <w:name w:val="Intense Reference"/>
    <w:basedOn w:val="DefaultParagraphFont"/>
    <w:uiPriority w:val="32"/>
    <w:qFormat/>
    <w:rsid w:val="00460063"/>
    <w:rPr>
      <w:b/>
      <w:bCs/>
      <w:smallCaps/>
      <w:color w:val="0F4761" w:themeColor="accent1" w:themeShade="BF"/>
      <w:spacing w:val="5"/>
    </w:rPr>
  </w:style>
  <w:style w:type="paragraph" w:styleId="NormalWeb">
    <w:name w:val="Normal (Web)"/>
    <w:basedOn w:val="Normal"/>
    <w:uiPriority w:val="99"/>
    <w:semiHidden/>
    <w:unhideWhenUsed/>
    <w:rsid w:val="004600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60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lfofmaine.org/2/wp-content/uploads/2012/03/butman_ESIP_fig1-541x553.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gulfofmaine.org/2/wp-content/uploads/2012/03/butman_ESIP_fig1-541x553.png"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967</Words>
  <Characters>5514</Characters>
  <Application>Microsoft Office Word</Application>
  <DocSecurity>0</DocSecurity>
  <Lines>45</Lines>
  <Paragraphs>12</Paragraphs>
  <ScaleCrop>false</ScaleCrop>
  <Company>Yellahoose</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2026-05-12T13:18:00Z</dcterms:created>
  <dcterms:modified xsi:type="dcterms:W3CDTF">2026-05-12T13:18:00Z</dcterms:modified>
</cp:coreProperties>
</file>